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dobe 楷体 Std R" w:hAnsi="Adobe 楷体 Std R" w:eastAsia="Adobe 楷体 Std R" w:cstheme="minorBidi"/>
          <w:b w:val="0"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Adobe 楷体 Std R" w:hAnsi="Adobe 楷体 Std R" w:eastAsia="Adobe 楷体 Std R" w:cstheme="minorBidi"/>
          <w:b w:val="0"/>
          <w:bCs/>
          <w:kern w:val="44"/>
          <w:sz w:val="28"/>
          <w:szCs w:val="28"/>
          <w:lang w:val="en-US" w:eastAsia="zh-CN" w:bidi="ar-SA"/>
        </w:rPr>
        <w:t>附件 3</w:t>
      </w:r>
      <w:bookmarkStart w:id="0" w:name="_GoBack"/>
      <w:bookmarkEnd w:id="0"/>
    </w:p>
    <w:p>
      <w:pPr>
        <w:jc w:val="center"/>
        <w:rPr>
          <w:rFonts w:hint="eastAsia" w:ascii="Adobe 楷体 Std R" w:hAnsi="Adobe 楷体 Std R" w:eastAsia="Adobe 楷体 Std R" w:cstheme="minorBidi"/>
          <w:b w:val="0"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Adobe 楷体 Std R" w:hAnsi="Adobe 楷体 Std R" w:eastAsia="Adobe 楷体 Std R" w:cstheme="minorBidi"/>
          <w:b w:val="0"/>
          <w:bCs/>
          <w:kern w:val="44"/>
          <w:sz w:val="28"/>
          <w:szCs w:val="28"/>
          <w:lang w:val="en-US" w:eastAsia="zh-CN" w:bidi="ar-SA"/>
        </w:rPr>
        <w:t>职业生涯规划大赛评分细则</w:t>
      </w:r>
    </w:p>
    <w:tbl>
      <w:tblPr>
        <w:tblStyle w:val="4"/>
        <w:tblW w:w="9436" w:type="dxa"/>
        <w:jc w:val="center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43" w:hRule="atLeast"/>
          <w:tblCellSpacing w:w="7" w:type="dxa"/>
          <w:jc w:val="center"/>
        </w:trPr>
        <w:tc>
          <w:tcPr>
            <w:tcW w:w="9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4"/>
              <w:tblpPr w:leftFromText="45" w:rightFromText="45" w:vertAnchor="text" w:horzAnchor="page" w:tblpX="722" w:tblpY="414"/>
              <w:tblW w:w="9378" w:type="dxa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6"/>
              <w:gridCol w:w="720"/>
              <w:gridCol w:w="705"/>
              <w:gridCol w:w="717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530" w:hRule="atLeast"/>
                <w:tblCellSpacing w:w="0" w:type="dxa"/>
              </w:trPr>
              <w:tc>
                <w:tcPr>
                  <w:tcW w:w="7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pStyle w:val="5"/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right="113" w:firstLineChars="0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评分要素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  <w:t>评分要点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分值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具体要求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职业规划设计书内容30分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  <w:t>自我认知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1、自我分析全面、客观、深入，条理清晰，对自己的优势和劣势认识清楚；</w:t>
                  </w:r>
                </w:p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2、借助大学生职业测评系统（软件）或其它评估方法进行分析，综合客观地评价自我，对职业兴趣、职业能力、行为风格、职业价值观分析全面、到位；</w:t>
                  </w:r>
                </w:p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3、从个人兴趣、特长、理想追求、家庭状况、成长经历、社会实践中分析自我，体现新时代大学生的正确人生观；</w:t>
                  </w:r>
                </w:p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4、自我评估理论的应用正确、合理。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  <w:t>职业认知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1、准确了解社会的整体就业形势及大学生就业状况。了解目标行业的发展现状（就业需求）及前景。环境评估合理；</w:t>
                  </w: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2、对行业或组织的人力资源管理战略、企业文化等有分析，做到“人企匹配”；</w:t>
                  </w: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3、对目标职位的工作职责、任职者所需技能有分析，做到“人岗匹配”；</w:t>
                  </w: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4、通过对外部环境的分析，能清楚认识到自己面临的机会、挑战以及对职业发展产生的影响。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  <w:t>职业目标路径设计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1、职业目标的选择和路径的设计符合外部环境和个人特质（兴趣、技能、价值观、人生观等），具有可行性（符合逻辑、可执行、可实现）；</w:t>
                  </w:r>
                </w:p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2、将总目标划分成几个阶段性目标来实现。重点阐述短期目标和中期目标（大学期间和毕业后10年以内）。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  <w:t>规划与实施计划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1、行动计划清晰、可操作性强；</w:t>
                  </w:r>
                </w:p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2、</w:t>
                  </w: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行动计划中全面提升个人竞争力，全面学习、终身学习具有针对性、可操作性；</w:t>
                  </w:r>
                </w:p>
                <w:p>
                  <w:pPr>
                    <w:widowControl/>
                    <w:spacing w:before="100" w:beforeAutospacing="1" w:after="100" w:afterAutospacing="1" w:line="120" w:lineRule="auto"/>
                    <w:ind w:right="-428" w:rightChars="-204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3、近期计划详尽、中期计划清晰又灵活、长期计划方向明确。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  <w:t>评估与备选方案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1、对行动计划和职业目标设定有评估方案（达到的标准，评估的内容）；</w:t>
                  </w:r>
                </w:p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2、对职业路径的选择进行可行的、与时俱进地灵活调整，备选方案也要充分根据个人与环境的评估进行分析确定，备选路径设计与主路径要有相关联系性。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76" w:hRule="atLeast"/>
                <w:tblCellSpacing w:w="0" w:type="dxa"/>
              </w:trPr>
              <w:tc>
                <w:tcPr>
                  <w:tcW w:w="7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参赛PPT设计思路10分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spacing w:val="20"/>
                      <w:kern w:val="0"/>
                      <w:szCs w:val="21"/>
                    </w:rPr>
                    <w:t>作品完整、逻辑合理、美观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10分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1、作品内容完整；</w:t>
                  </w:r>
                </w:p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2、职业规划设计思路清晰、逻辑合理，能准确把握职业规划设计的核心与关键；</w:t>
                  </w:r>
                </w:p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3、格式清晰、版面大方美观，创意新颖，富有朝气，内容健康向上，能够体现新乡学院大学生风貌和未来职业形象。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视频展示10分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完整性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10分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  <w:t>1、时间连贯，要求完整的回顾从班级选举开始，逐步获得决赛资格，及比赛前的准备过程。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观赏性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10分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  <w:t>1、视频清晰，角度新颖，有观赏性。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现场展示内容20分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个人形象展示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5分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1、服装得体、大方、发式整洁，能充分展现大学生朝气蓬勃的精神风貌和职场新人的职业形象。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语言表达能力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5分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1、普通话语言流畅、层次清楚；内容丰富有条理，逻辑性强；用词恰当。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34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现场演讲感染力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 xml:space="preserve">      5分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1、演讲充满激情，肢体语言恰当、丰富，能够感染他人。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413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评委提问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5分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120" w:lineRule="auto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1、对评委的提问思路清晰表达准确、解释具有说服力、应变能力强。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413" w:hRule="atLeast"/>
                <w:tblCellSpacing w:w="0" w:type="dxa"/>
              </w:trPr>
              <w:tc>
                <w:tcPr>
                  <w:tcW w:w="77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即兴演讲30分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演讲内容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10分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line="120" w:lineRule="auto"/>
                    <w:rPr>
                      <w:rFonts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  <w:t>紧扣主题，观点正确、鲜明，主题深刻、集中。</w:t>
                  </w:r>
                </w:p>
                <w:p>
                  <w:pPr>
                    <w:widowControl/>
                    <w:spacing w:line="120" w:lineRule="auto"/>
                    <w:rPr>
                      <w:rFonts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  <w:t xml:space="preserve">2．角度新颖、得当，事例恰当、生动、充分。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413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left w:val="outset" w:color="auto" w:sz="6" w:space="0"/>
                    <w:bottom w:val="single" w:color="7F7F7F" w:themeColor="background1" w:themeShade="80" w:sz="4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演讲技巧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10分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line="120" w:lineRule="auto"/>
                    <w:rPr>
                      <w:rFonts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  <w:t>语言表达：语言生动、形象、流利，能准确、恰当地表情达意，富有感情。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line="120" w:lineRule="auto"/>
                    <w:rPr>
                      <w:rFonts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  <w:t xml:space="preserve">态势神情：动作、表情能准确、直观、灵活地表达演讲内容和思想感情。 </w:t>
                  </w:r>
                </w:p>
                <w:p>
                  <w:pPr>
                    <w:widowControl/>
                    <w:spacing w:line="120" w:lineRule="auto"/>
                    <w:rPr>
                      <w:rFonts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  <w:t>3．仪表形象：服饰大方、自然、得体，举止从容、端正，精神饱满，态度亲切。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413" w:hRule="atLeast"/>
                <w:tblCellSpacing w:w="0" w:type="dxa"/>
              </w:trPr>
              <w:tc>
                <w:tcPr>
                  <w:tcW w:w="776" w:type="dxa"/>
                  <w:vMerge w:val="continue"/>
                  <w:tcBorders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演讲效果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color w:val="000000"/>
                      <w:kern w:val="0"/>
                      <w:szCs w:val="21"/>
                    </w:rPr>
                    <w:t>10分</w:t>
                  </w:r>
                </w:p>
              </w:tc>
              <w:tc>
                <w:tcPr>
                  <w:tcW w:w="717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20" w:lineRule="auto"/>
                    <w:rPr>
                      <w:rFonts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</w:pPr>
                  <w:r>
                    <w:rPr>
                      <w:rFonts w:hint="eastAsia" w:ascii="Adobe 楷体 Std R" w:hAnsi="Adobe 楷体 Std R" w:eastAsia="Adobe 楷体 Std R" w:cs="楷体"/>
                      <w:spacing w:val="-6"/>
                      <w:kern w:val="0"/>
                      <w:szCs w:val="21"/>
                    </w:rPr>
                    <w:t>1、演讲精彩有力，使人在美的享受中受到深刻教育，具有强大的鼓舞性、激励性、说服力和感召力。能充分调动听众的情绪，在听众中产生强烈的情感共鸣</w:t>
                  </w:r>
                </w:p>
              </w:tc>
            </w:tr>
          </w:tbl>
          <w:p>
            <w:pPr>
              <w:widowControl/>
              <w:jc w:val="left"/>
              <w:rPr>
                <w:rFonts w:ascii="华文楷体" w:hAnsi="华文楷体" w:eastAsia="楷体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Arial Unicode MS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367460">
    <w:nsid w:val="5729F4E4"/>
    <w:multiLevelType w:val="singleLevel"/>
    <w:tmpl w:val="5729F4E4"/>
    <w:lvl w:ilvl="0" w:tentative="1">
      <w:start w:val="1"/>
      <w:numFmt w:val="decimal"/>
      <w:suff w:val="nothing"/>
      <w:lvlText w:val="%1．"/>
      <w:lvlJc w:val="left"/>
    </w:lvl>
  </w:abstractNum>
  <w:abstractNum w:abstractNumId="1851409546">
    <w:nsid w:val="6E5A448A"/>
    <w:multiLevelType w:val="multilevel"/>
    <w:tmpl w:val="6E5A448A"/>
    <w:lvl w:ilvl="0" w:tentative="1">
      <w:start w:val="1"/>
      <w:numFmt w:val="decimal"/>
      <w:lvlText w:val="%1)"/>
      <w:lvlJc w:val="left"/>
      <w:pPr>
        <w:ind w:left="1680" w:hanging="420"/>
      </w:pPr>
    </w:lvl>
    <w:lvl w:ilvl="1" w:tentative="1">
      <w:start w:val="1"/>
      <w:numFmt w:val="lowerLetter"/>
      <w:lvlText w:val="%2)"/>
      <w:lvlJc w:val="left"/>
      <w:pPr>
        <w:ind w:left="2100" w:hanging="420"/>
      </w:pPr>
    </w:lvl>
    <w:lvl w:ilvl="2" w:tentative="1">
      <w:start w:val="1"/>
      <w:numFmt w:val="lowerRoman"/>
      <w:lvlText w:val="%3."/>
      <w:lvlJc w:val="righ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lowerLetter"/>
      <w:lvlText w:val="%5)"/>
      <w:lvlJc w:val="left"/>
      <w:pPr>
        <w:ind w:left="3360" w:hanging="420"/>
      </w:pPr>
    </w:lvl>
    <w:lvl w:ilvl="5" w:tentative="1">
      <w:start w:val="1"/>
      <w:numFmt w:val="lowerRoman"/>
      <w:lvlText w:val="%6."/>
      <w:lvlJc w:val="righ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lowerLetter"/>
      <w:lvlText w:val="%8)"/>
      <w:lvlJc w:val="left"/>
      <w:pPr>
        <w:ind w:left="4620" w:hanging="420"/>
      </w:pPr>
    </w:lvl>
    <w:lvl w:ilvl="8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462367415">
    <w:nsid w:val="5729F4B7"/>
    <w:multiLevelType w:val="singleLevel"/>
    <w:tmpl w:val="5729F4B7"/>
    <w:lvl w:ilvl="0" w:tentative="1">
      <w:start w:val="1"/>
      <w:numFmt w:val="decimal"/>
      <w:suff w:val="nothing"/>
      <w:lvlText w:val="%1．"/>
      <w:lvlJc w:val="left"/>
    </w:lvl>
  </w:abstractNum>
  <w:num w:numId="1">
    <w:abstractNumId w:val="1851409546"/>
  </w:num>
  <w:num w:numId="2">
    <w:abstractNumId w:val="1462367415"/>
  </w:num>
  <w:num w:numId="3">
    <w:abstractNumId w:val="1462367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17"/>
    <w:rsid w:val="004B2754"/>
    <w:rsid w:val="00BD5D17"/>
    <w:rsid w:val="2CBC06C5"/>
    <w:rsid w:val="364157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1219</Characters>
  <Lines>10</Lines>
  <Paragraphs>2</Paragraphs>
  <ScaleCrop>false</ScaleCrop>
  <LinksUpToDate>false</LinksUpToDate>
  <CharactersWithSpaces>1430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nb</dc:creator>
  <cp:lastModifiedBy>nb</cp:lastModifiedBy>
  <dcterms:modified xsi:type="dcterms:W3CDTF">2016-05-05T10:09:03Z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