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1D" w:rsidRPr="00515536" w:rsidRDefault="006562CA" w:rsidP="00515536">
      <w:pPr>
        <w:pStyle w:val="a5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Theme="minorEastAsia"/>
          <w:b/>
          <w:color w:val="000000"/>
          <w:sz w:val="44"/>
          <w:szCs w:val="44"/>
        </w:rPr>
      </w:pPr>
      <w:r w:rsidRPr="00515536">
        <w:rPr>
          <w:rFonts w:ascii="方正小标宋简体" w:eastAsia="方正小标宋简体" w:hAnsiTheme="minorEastAsia" w:hint="eastAsia"/>
          <w:b/>
          <w:color w:val="000000"/>
          <w:sz w:val="44"/>
          <w:szCs w:val="44"/>
        </w:rPr>
        <w:t>关于入党积极分子</w:t>
      </w:r>
      <w:r w:rsidR="00F4681D" w:rsidRPr="00515536">
        <w:rPr>
          <w:rFonts w:ascii="方正小标宋简体" w:eastAsia="方正小标宋简体" w:hAnsiTheme="minorEastAsia" w:hint="eastAsia"/>
          <w:b/>
          <w:color w:val="000000"/>
          <w:sz w:val="44"/>
          <w:szCs w:val="44"/>
        </w:rPr>
        <w:t>在线学习考试</w:t>
      </w:r>
    </w:p>
    <w:p w:rsidR="006562CA" w:rsidRPr="00515536" w:rsidRDefault="00F4681D" w:rsidP="00515536">
      <w:pPr>
        <w:pStyle w:val="a5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Theme="minorEastAsia"/>
          <w:b/>
          <w:color w:val="000000"/>
          <w:sz w:val="44"/>
          <w:szCs w:val="44"/>
        </w:rPr>
      </w:pPr>
      <w:r w:rsidRPr="00515536">
        <w:rPr>
          <w:rFonts w:ascii="方正小标宋简体" w:eastAsia="方正小标宋简体" w:hAnsiTheme="minorEastAsia" w:hint="eastAsia"/>
          <w:b/>
          <w:color w:val="000000"/>
          <w:sz w:val="44"/>
          <w:szCs w:val="44"/>
        </w:rPr>
        <w:t>集中注册审核和学习辅导等工作的说明</w:t>
      </w:r>
    </w:p>
    <w:p w:rsidR="00515536" w:rsidRPr="00515536" w:rsidRDefault="00515536" w:rsidP="00515536">
      <w:pPr>
        <w:pStyle w:val="a5"/>
        <w:widowControl w:val="0"/>
        <w:adjustRightInd w:val="0"/>
        <w:snapToGrid w:val="0"/>
        <w:spacing w:before="0" w:beforeAutospacing="0" w:after="0" w:afterAutospacing="0" w:line="600" w:lineRule="exact"/>
        <w:ind w:firstLineChars="100" w:firstLine="301"/>
        <w:jc w:val="both"/>
        <w:rPr>
          <w:rFonts w:ascii="仿宋_GB2312" w:eastAsia="仿宋_GB2312" w:hAnsiTheme="minorEastAsia"/>
          <w:b/>
          <w:color w:val="000000"/>
          <w:sz w:val="30"/>
          <w:szCs w:val="30"/>
        </w:rPr>
      </w:pPr>
    </w:p>
    <w:p w:rsidR="006562CA" w:rsidRPr="00515536" w:rsidRDefault="006562CA" w:rsidP="00452A28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 w:hAnsiTheme="minorEastAsia"/>
          <w:color w:val="000000"/>
          <w:sz w:val="30"/>
          <w:szCs w:val="30"/>
        </w:rPr>
      </w:pPr>
      <w:r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为进一步规范入党积极分子在线学习考试，现对相关工作说明如下：</w:t>
      </w:r>
    </w:p>
    <w:p w:rsidR="003E2FAB" w:rsidRPr="00515536" w:rsidRDefault="006562CA" w:rsidP="00452A28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ind w:firstLine="555"/>
        <w:jc w:val="both"/>
        <w:rPr>
          <w:rFonts w:ascii="仿宋_GB2312" w:eastAsia="仿宋_GB2312" w:hAnsiTheme="minorEastAsia"/>
          <w:b/>
          <w:color w:val="000000"/>
          <w:sz w:val="30"/>
          <w:szCs w:val="30"/>
        </w:rPr>
      </w:pPr>
      <w:r w:rsidRPr="00515536">
        <w:rPr>
          <w:rFonts w:ascii="黑体" w:eastAsia="黑体" w:hAnsi="黑体" w:hint="eastAsia"/>
          <w:color w:val="000000"/>
          <w:sz w:val="30"/>
          <w:szCs w:val="30"/>
        </w:rPr>
        <w:t>1.入党积极分子学习考试系统实行</w:t>
      </w:r>
      <w:r w:rsidR="001A032F" w:rsidRPr="00515536">
        <w:rPr>
          <w:rFonts w:ascii="黑体" w:eastAsia="黑体" w:hAnsi="黑体" w:hint="eastAsia"/>
          <w:color w:val="000000"/>
          <w:sz w:val="30"/>
          <w:szCs w:val="30"/>
        </w:rPr>
        <w:t>“</w:t>
      </w:r>
      <w:r w:rsidRPr="00515536">
        <w:rPr>
          <w:rFonts w:ascii="黑体" w:eastAsia="黑体" w:hAnsi="黑体" w:hint="eastAsia"/>
          <w:color w:val="000000"/>
          <w:sz w:val="30"/>
          <w:szCs w:val="30"/>
        </w:rPr>
        <w:t>集中注册</w:t>
      </w:r>
      <w:r w:rsidR="001A032F" w:rsidRPr="00515536">
        <w:rPr>
          <w:rFonts w:ascii="黑体" w:eastAsia="黑体" w:hAnsi="黑体" w:hint="eastAsia"/>
          <w:color w:val="000000"/>
          <w:sz w:val="30"/>
          <w:szCs w:val="30"/>
        </w:rPr>
        <w:t>”</w:t>
      </w:r>
      <w:r w:rsidRPr="00515536">
        <w:rPr>
          <w:rFonts w:ascii="黑体" w:eastAsia="黑体" w:hAnsi="黑体" w:hint="eastAsia"/>
          <w:color w:val="000000"/>
          <w:sz w:val="30"/>
          <w:szCs w:val="30"/>
        </w:rPr>
        <w:t>和</w:t>
      </w:r>
      <w:r w:rsidR="001A032F" w:rsidRPr="00515536">
        <w:rPr>
          <w:rFonts w:ascii="黑体" w:eastAsia="黑体" w:hAnsi="黑体" w:hint="eastAsia"/>
          <w:color w:val="000000"/>
          <w:sz w:val="30"/>
          <w:szCs w:val="30"/>
        </w:rPr>
        <w:t>“</w:t>
      </w:r>
      <w:r w:rsidRPr="00515536">
        <w:rPr>
          <w:rFonts w:ascii="黑体" w:eastAsia="黑体" w:hAnsi="黑体" w:hint="eastAsia"/>
          <w:color w:val="000000"/>
          <w:sz w:val="30"/>
          <w:szCs w:val="30"/>
        </w:rPr>
        <w:t>集中审核</w:t>
      </w:r>
      <w:r w:rsidR="001A032F" w:rsidRPr="00515536">
        <w:rPr>
          <w:rFonts w:ascii="黑体" w:eastAsia="黑体" w:hAnsi="黑体" w:hint="eastAsia"/>
          <w:color w:val="000000"/>
          <w:sz w:val="30"/>
          <w:szCs w:val="30"/>
        </w:rPr>
        <w:t>”</w:t>
      </w:r>
      <w:r w:rsidRPr="00515536">
        <w:rPr>
          <w:rFonts w:ascii="黑体" w:eastAsia="黑体" w:hAnsi="黑体" w:hint="eastAsia"/>
          <w:color w:val="000000"/>
          <w:sz w:val="30"/>
          <w:szCs w:val="30"/>
        </w:rPr>
        <w:t>机制。</w:t>
      </w:r>
      <w:r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各二级党组织每年分上、下半年两个批次</w:t>
      </w:r>
      <w:r w:rsidR="003E2FA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，</w:t>
      </w:r>
      <w:r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组织所辖党支部新确定的入党积极分子进行网上</w:t>
      </w:r>
      <w:r w:rsidR="00F658D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在线</w:t>
      </w:r>
      <w:r w:rsidR="007B0333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学习考试系统的</w:t>
      </w:r>
      <w:r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集中注册，</w:t>
      </w:r>
      <w:r w:rsidR="003E2FA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并</w:t>
      </w:r>
      <w:r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在4月中旬和10月中旬前分别完成对新注册</w:t>
      </w:r>
      <w:r w:rsidR="003E2FA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人员</w:t>
      </w:r>
      <w:r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的集中审核工作。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为统筹工作，</w:t>
      </w:r>
      <w:r w:rsidR="003E2FA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无特殊情况，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二级党组织在</w:t>
      </w:r>
      <w:r w:rsidR="003E2FA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其他时间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一般</w:t>
      </w:r>
      <w:r w:rsidR="003E2FA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不受理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入党</w:t>
      </w:r>
      <w:r w:rsidR="003E2FAB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积极分子注册审核。</w:t>
      </w:r>
    </w:p>
    <w:p w:rsidR="009E4CAE" w:rsidRDefault="003E2FAB" w:rsidP="00452A28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ind w:firstLine="555"/>
        <w:jc w:val="both"/>
        <w:rPr>
          <w:rFonts w:ascii="仿宋_GB2312" w:eastAsia="仿宋_GB2312" w:hAnsiTheme="minorEastAsia"/>
          <w:color w:val="000000"/>
          <w:sz w:val="30"/>
          <w:szCs w:val="30"/>
        </w:rPr>
      </w:pPr>
      <w:r w:rsidRPr="00515536">
        <w:rPr>
          <w:rFonts w:ascii="黑体" w:eastAsia="黑体" w:hAnsi="黑体" w:hint="eastAsia"/>
          <w:color w:val="000000"/>
          <w:sz w:val="30"/>
          <w:szCs w:val="30"/>
        </w:rPr>
        <w:t>2.</w:t>
      </w:r>
      <w:r w:rsidR="00C54212" w:rsidRPr="00515536">
        <w:rPr>
          <w:rFonts w:ascii="黑体" w:eastAsia="黑体" w:hAnsi="黑体" w:hint="eastAsia"/>
          <w:color w:val="000000"/>
          <w:sz w:val="30"/>
          <w:szCs w:val="30"/>
        </w:rPr>
        <w:t>入党积极分子学习考试系统实行</w:t>
      </w:r>
      <w:r w:rsidR="001A032F" w:rsidRPr="00515536">
        <w:rPr>
          <w:rFonts w:ascii="黑体" w:eastAsia="黑体" w:hAnsi="黑体" w:hint="eastAsia"/>
          <w:color w:val="000000"/>
          <w:sz w:val="30"/>
          <w:szCs w:val="30"/>
        </w:rPr>
        <w:t>“网上辅导”和“微平台辅导”双重</w:t>
      </w:r>
      <w:r w:rsidR="00C54212" w:rsidRPr="00515536">
        <w:rPr>
          <w:rFonts w:ascii="黑体" w:eastAsia="黑体" w:hAnsi="黑体" w:hint="eastAsia"/>
          <w:color w:val="000000"/>
          <w:sz w:val="30"/>
          <w:szCs w:val="30"/>
        </w:rPr>
        <w:t>机制。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为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加强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对入党积极分子</w:t>
      </w:r>
      <w:r w:rsidR="006B0A5D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在线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学习</w:t>
      </w:r>
      <w:r w:rsidR="007B0333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考试</w:t>
      </w:r>
      <w:r w:rsidR="006B0A5D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的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辅导，校学生党员教育管理服务中心通过微信平台“DMU学生微党建”不定期发布学习考试辅导材料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。</w:t>
      </w:r>
      <w:r w:rsidR="00FC6987">
        <w:rPr>
          <w:rFonts w:ascii="仿宋_GB2312" w:eastAsia="仿宋_GB2312" w:hAnsiTheme="minorEastAsia" w:hint="eastAsia"/>
          <w:color w:val="000000"/>
          <w:sz w:val="30"/>
          <w:szCs w:val="30"/>
        </w:rPr>
        <w:t>请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各二级党组织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组织所辖党支部及时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通知每批</w:t>
      </w:r>
      <w:r w:rsidR="00AB0BE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次</w:t>
      </w:r>
      <w:r w:rsidR="00C5421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新确定的入党积极分子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关注微信平台公众号（</w:t>
      </w:r>
      <w:r w:rsidR="00452A28">
        <w:rPr>
          <w:rFonts w:ascii="仿宋_GB2312" w:eastAsia="仿宋_GB2312" w:hAnsiTheme="minorEastAsia" w:hint="eastAsia"/>
          <w:color w:val="000000"/>
          <w:sz w:val="30"/>
          <w:szCs w:val="30"/>
        </w:rPr>
        <w:t>微信号：DMU_PARTY2014，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二维码见下），以方便</w:t>
      </w:r>
      <w:r w:rsidR="00AB0BE2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广大入党积极分子</w:t>
      </w:r>
      <w:r w:rsidR="00DF4436" w:rsidRPr="00515536">
        <w:rPr>
          <w:rFonts w:ascii="仿宋_GB2312" w:eastAsia="仿宋_GB2312" w:hAnsiTheme="minorEastAsia" w:hint="eastAsia"/>
          <w:color w:val="000000"/>
          <w:sz w:val="30"/>
          <w:szCs w:val="30"/>
        </w:rPr>
        <w:t>开展学习。</w:t>
      </w:r>
    </w:p>
    <w:p w:rsidR="00452A28" w:rsidRDefault="009E4CAE" w:rsidP="00452A28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 w:hAnsiTheme="minorEastAsia"/>
          <w:color w:val="000000"/>
          <w:sz w:val="30"/>
          <w:szCs w:val="30"/>
        </w:rPr>
      </w:pPr>
      <w:r>
        <w:rPr>
          <w:rFonts w:ascii="仿宋_GB2312" w:eastAsia="仿宋_GB2312" w:hAnsiTheme="minorEastAsia" w:hint="eastAsia"/>
          <w:color w:val="000000"/>
          <w:sz w:val="30"/>
          <w:szCs w:val="30"/>
        </w:rPr>
        <w:t>附：“DMU学生微党建”二维码</w:t>
      </w:r>
    </w:p>
    <w:p w:rsidR="00B91CDB" w:rsidRDefault="00B91CDB" w:rsidP="00452A28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 w:hAnsiTheme="minorEastAsia"/>
          <w:color w:val="000000"/>
          <w:sz w:val="30"/>
          <w:szCs w:val="30"/>
        </w:rPr>
      </w:pPr>
    </w:p>
    <w:p w:rsidR="00452A28" w:rsidRPr="00515536" w:rsidRDefault="00452A28" w:rsidP="00B91CDB">
      <w:pPr>
        <w:pStyle w:val="a5"/>
        <w:widowControl w:val="0"/>
        <w:adjustRightInd w:val="0"/>
        <w:snapToGrid w:val="0"/>
        <w:spacing w:before="0" w:beforeAutospacing="0" w:after="0" w:afterAutospacing="0"/>
        <w:ind w:firstLineChars="200" w:firstLine="600"/>
        <w:jc w:val="center"/>
        <w:rPr>
          <w:rFonts w:ascii="仿宋_GB2312" w:eastAsia="仿宋_GB2312" w:hAnsiTheme="minorEastAsia"/>
          <w:color w:val="000000"/>
          <w:sz w:val="30"/>
          <w:szCs w:val="30"/>
        </w:rPr>
      </w:pPr>
      <w:r>
        <w:rPr>
          <w:rFonts w:ascii="仿宋_GB2312" w:eastAsia="仿宋_GB2312" w:hAnsiTheme="minorEastAsia"/>
          <w:noProof/>
          <w:color w:val="000000"/>
          <w:sz w:val="30"/>
          <w:szCs w:val="30"/>
        </w:rPr>
        <w:drawing>
          <wp:inline distT="0" distB="0" distL="0" distR="0">
            <wp:extent cx="1495425" cy="1495425"/>
            <wp:effectExtent l="19050" t="0" r="9525" b="0"/>
            <wp:docPr id="5" name="图片 1" descr="C:\Users\dlmu\Desktop\DMU学生微党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mu\Desktop\DMU学生微党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A28" w:rsidRPr="00515536" w:rsidSect="000C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9D" w:rsidRDefault="003E7C9D" w:rsidP="00533AF6">
      <w:r>
        <w:separator/>
      </w:r>
    </w:p>
  </w:endnote>
  <w:endnote w:type="continuationSeparator" w:id="1">
    <w:p w:rsidR="003E7C9D" w:rsidRDefault="003E7C9D" w:rsidP="00533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9D" w:rsidRDefault="003E7C9D" w:rsidP="00533AF6">
      <w:r>
        <w:separator/>
      </w:r>
    </w:p>
  </w:footnote>
  <w:footnote w:type="continuationSeparator" w:id="1">
    <w:p w:rsidR="003E7C9D" w:rsidRDefault="003E7C9D" w:rsidP="00533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AF6"/>
    <w:rsid w:val="000C3B66"/>
    <w:rsid w:val="001A032F"/>
    <w:rsid w:val="0022123C"/>
    <w:rsid w:val="002A30D3"/>
    <w:rsid w:val="002A7C48"/>
    <w:rsid w:val="00315108"/>
    <w:rsid w:val="00361FAA"/>
    <w:rsid w:val="00390687"/>
    <w:rsid w:val="003E2FAB"/>
    <w:rsid w:val="003E7C9D"/>
    <w:rsid w:val="00444BB2"/>
    <w:rsid w:val="00452A28"/>
    <w:rsid w:val="00515536"/>
    <w:rsid w:val="00530CB6"/>
    <w:rsid w:val="00533AF6"/>
    <w:rsid w:val="00541D62"/>
    <w:rsid w:val="00555C59"/>
    <w:rsid w:val="005B3975"/>
    <w:rsid w:val="005E0472"/>
    <w:rsid w:val="006562CA"/>
    <w:rsid w:val="006569D0"/>
    <w:rsid w:val="006A20E0"/>
    <w:rsid w:val="006B0A5D"/>
    <w:rsid w:val="007B0333"/>
    <w:rsid w:val="009E3292"/>
    <w:rsid w:val="009E4CAE"/>
    <w:rsid w:val="00A01DE6"/>
    <w:rsid w:val="00A22201"/>
    <w:rsid w:val="00AA0855"/>
    <w:rsid w:val="00AB0BE2"/>
    <w:rsid w:val="00B211D8"/>
    <w:rsid w:val="00B2528B"/>
    <w:rsid w:val="00B91CDB"/>
    <w:rsid w:val="00BE2C94"/>
    <w:rsid w:val="00C54212"/>
    <w:rsid w:val="00CB380C"/>
    <w:rsid w:val="00CE04EF"/>
    <w:rsid w:val="00CE50C3"/>
    <w:rsid w:val="00DC6BE2"/>
    <w:rsid w:val="00DF4436"/>
    <w:rsid w:val="00ED5E1D"/>
    <w:rsid w:val="00F41652"/>
    <w:rsid w:val="00F4681D"/>
    <w:rsid w:val="00F47BF3"/>
    <w:rsid w:val="00F658DB"/>
    <w:rsid w:val="00FC6987"/>
    <w:rsid w:val="00FD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AF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3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2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2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安宁</dc:creator>
  <cp:keywords/>
  <dc:description/>
  <cp:lastModifiedBy>安宁</cp:lastModifiedBy>
  <cp:revision>29</cp:revision>
  <cp:lastPrinted>2016-03-28T09:11:00Z</cp:lastPrinted>
  <dcterms:created xsi:type="dcterms:W3CDTF">2016-03-28T06:24:00Z</dcterms:created>
  <dcterms:modified xsi:type="dcterms:W3CDTF">2016-03-29T00:34:00Z</dcterms:modified>
</cp:coreProperties>
</file>